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To our valued clients and partners,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 light of the changing landscape with the COVID-19 pandemic, we wanted to assure you that we are here for you. Our almost 60 year business will remain up and running in order to pay your claims quickly at this critical point in time.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 are extremely fortunate to have the technology in place that enables us to take care of our policyholders as well as our own work family. </w:t>
      </w:r>
      <w:r w:rsidDel="00000000" w:rsidR="00000000" w:rsidRPr="00000000">
        <w:rPr>
          <w:color w:val="ff0000"/>
          <w:rtl w:val="0"/>
        </w:rPr>
        <w:t xml:space="preserve"> </w:t>
      </w:r>
      <w:r w:rsidDel="00000000" w:rsidR="00000000" w:rsidRPr="00000000">
        <w:rPr>
          <w:rtl w:val="0"/>
        </w:rPr>
        <w:t xml:space="preserve">In order to keep my employees safe and keep with President Trump’s guidelines, we will be mobilizing them to work from home.  To this end, we will need to accelerate your conversion to the digital payment and digital claim system. </w:t>
      </w:r>
    </w:p>
    <w:p w:rsidR="00000000" w:rsidDel="00000000" w:rsidP="00000000" w:rsidRDefault="00000000" w:rsidRPr="00000000" w14:paraId="00000006">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07">
      <w:pPr>
        <w:rPr>
          <w:color w:val="ff0000"/>
        </w:rPr>
      </w:pPr>
      <w:r w:rsidDel="00000000" w:rsidR="00000000" w:rsidRPr="00000000">
        <w:rPr>
          <w:rFonts w:ascii="Open Sans" w:cs="Open Sans" w:eastAsia="Open Sans" w:hAnsi="Open Sans"/>
          <w:b w:val="1"/>
          <w:rtl w:val="0"/>
        </w:rPr>
        <w:t xml:space="preserve">If you are still making payments or submitting claims by mail, please convert to our digital platform to avoid service interruptions.</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Additionally, we would like to remind you to use telemedicine.  Not only will this keep your executives and their families out of a disease affected waiting room, but it will also protect your primary plan’s loss ratio. If you don’t have telemedicine, just call our customer service staff (866-797-3343).</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Thank you and stay healthy!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Doug Short</w:t>
      </w:r>
    </w:p>
    <w:p w:rsidR="00000000" w:rsidDel="00000000" w:rsidP="00000000" w:rsidRDefault="00000000" w:rsidRPr="00000000" w14:paraId="0000000E">
      <w:pPr>
        <w:rPr/>
      </w:pPr>
      <w:r w:rsidDel="00000000" w:rsidR="00000000" w:rsidRPr="00000000">
        <w:rPr>
          <w:rtl w:val="0"/>
        </w:rPr>
        <w:t xml:space="preserve">CEO, BeniComp Health Solutions</w:t>
      </w:r>
    </w:p>
    <w:p w:rsidR="00000000" w:rsidDel="00000000" w:rsidP="00000000" w:rsidRDefault="00000000" w:rsidRPr="00000000" w14:paraId="0000000F">
      <w:pPr>
        <w:rPr/>
      </w:pPr>
      <w:r w:rsidDel="00000000" w:rsidR="00000000" w:rsidRPr="00000000">
        <w:rPr>
          <w:rtl w:val="0"/>
        </w:rPr>
        <w:t xml:space="preserve">(866) 797-3343</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Light" w:cs="Open Sans Light" w:eastAsia="Open Sans Light" w:hAnsi="Open Sans Light"/>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Open Sans" w:cs="Open Sans" w:eastAsia="Open Sans" w:hAnsi="Open Sans"/>
      <w:color w:val="65b9a6"/>
      <w:sz w:val="40"/>
      <w:szCs w:val="40"/>
    </w:rPr>
  </w:style>
  <w:style w:type="paragraph" w:styleId="Heading2">
    <w:name w:val="heading 2"/>
    <w:basedOn w:val="Normal"/>
    <w:next w:val="Normal"/>
    <w:pPr>
      <w:keepNext w:val="1"/>
      <w:keepLines w:val="1"/>
      <w:spacing w:after="120" w:before="360" w:lineRule="auto"/>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jc w:val="center"/>
    </w:pPr>
    <w:rPr>
      <w:color w:val="65b9a6"/>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